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F9" w:rsidRDefault="004A58F9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8F3" w:rsidRDefault="000E48F3" w:rsidP="00DD2388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</w:p>
    <w:p w:rsidR="00DD2388" w:rsidRDefault="000E48F3" w:rsidP="005D7879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</w:t>
      </w:r>
      <w:r w:rsidR="00DD2388" w:rsidRPr="008F2586">
        <w:rPr>
          <w:color w:val="000000"/>
          <w:sz w:val="18"/>
          <w:szCs w:val="18"/>
        </w:rPr>
        <w:t>ącznik</w:t>
      </w:r>
      <w:r w:rsidR="00DD2388">
        <w:rPr>
          <w:color w:val="000000"/>
          <w:sz w:val="18"/>
          <w:szCs w:val="18"/>
        </w:rPr>
        <w:t xml:space="preserve"> Nr 2</w:t>
      </w:r>
      <w:r w:rsidR="00DD2388" w:rsidRPr="008F2586">
        <w:rPr>
          <w:color w:val="000000"/>
          <w:sz w:val="18"/>
          <w:szCs w:val="18"/>
        </w:rPr>
        <w:t xml:space="preserve"> do Zarządzenia   </w:t>
      </w:r>
    </w:p>
    <w:p w:rsidR="00DD2388" w:rsidRPr="008F2586" w:rsidRDefault="00DD2388" w:rsidP="005D7879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                                   Nr PCPR.021.</w:t>
      </w:r>
      <w:r>
        <w:rPr>
          <w:color w:val="000000"/>
          <w:sz w:val="18"/>
          <w:szCs w:val="18"/>
        </w:rPr>
        <w:t>8</w:t>
      </w:r>
      <w:r w:rsidRPr="008F2586">
        <w:rPr>
          <w:color w:val="000000"/>
          <w:sz w:val="18"/>
          <w:szCs w:val="18"/>
        </w:rPr>
        <w:t>.201</w:t>
      </w:r>
      <w:r>
        <w:rPr>
          <w:color w:val="000000"/>
          <w:sz w:val="18"/>
          <w:szCs w:val="18"/>
        </w:rPr>
        <w:t>6</w:t>
      </w:r>
      <w:r w:rsidRPr="008F2586">
        <w:rPr>
          <w:color w:val="000000"/>
          <w:sz w:val="18"/>
          <w:szCs w:val="18"/>
        </w:rPr>
        <w:t xml:space="preserve">  </w:t>
      </w:r>
    </w:p>
    <w:p w:rsidR="00DD2388" w:rsidRDefault="00DD2388" w:rsidP="005D7879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Dyrektora Powiatowego Centrum Pomocy </w:t>
      </w:r>
    </w:p>
    <w:p w:rsidR="00DD2388" w:rsidRPr="008F2586" w:rsidRDefault="00DD2388" w:rsidP="005D7879">
      <w:pPr>
        <w:pStyle w:val="NormalnyWeb"/>
        <w:spacing w:before="0" w:beforeAutospacing="0" w:after="0" w:afterAutospacing="0"/>
        <w:ind w:firstLine="5670"/>
        <w:jc w:val="right"/>
        <w:rPr>
          <w:color w:val="000000"/>
          <w:sz w:val="18"/>
          <w:szCs w:val="18"/>
        </w:rPr>
      </w:pPr>
      <w:r w:rsidRPr="008F2586">
        <w:rPr>
          <w:color w:val="000000"/>
          <w:sz w:val="18"/>
          <w:szCs w:val="18"/>
        </w:rPr>
        <w:t xml:space="preserve">Rodzinie w Sępólnie Krajeńskim </w:t>
      </w:r>
    </w:p>
    <w:p w:rsidR="00DD2388" w:rsidRDefault="00DD2388" w:rsidP="005D7879">
      <w:pPr>
        <w:pStyle w:val="NormalnyWeb"/>
        <w:spacing w:before="0" w:beforeAutospacing="0" w:after="0" w:afterAutospacing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Pr="008F2586">
        <w:rPr>
          <w:color w:val="000000"/>
          <w:sz w:val="18"/>
          <w:szCs w:val="18"/>
        </w:rPr>
        <w:t>z siedzibą w Więcborku</w:t>
      </w:r>
      <w:r w:rsidR="005D7879">
        <w:rPr>
          <w:color w:val="000000"/>
          <w:sz w:val="18"/>
          <w:szCs w:val="18"/>
        </w:rPr>
        <w:t xml:space="preserve"> z dnia 2 listopada 2016r.</w:t>
      </w:r>
    </w:p>
    <w:p w:rsidR="003F4F6C" w:rsidRDefault="003F4F6C" w:rsidP="004A58F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88" w:rsidRPr="00DD2388" w:rsidRDefault="00DD2388" w:rsidP="00DD2388">
      <w:p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UCZESTNICTWA W PROJEKCIE</w:t>
      </w:r>
    </w:p>
    <w:p w:rsidR="00DD2388" w:rsidRPr="00DD2388" w:rsidRDefault="00DD2388" w:rsidP="00DD2388">
      <w:p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„RODZINA W CENTRUM”</w:t>
      </w:r>
    </w:p>
    <w:p w:rsidR="00DD2388" w:rsidRPr="00DD2388" w:rsidRDefault="00DD2388" w:rsidP="00DD2388">
      <w:pPr>
        <w:spacing w:before="120" w:after="12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ZADAŃ REALIZOWANYCH PRZEZ PCPR/MOPR/MOPS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Objaśnienie terminów i skrótów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RPO – Regionalny Program Operacyjny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PO PŻ – Program Operacyjny Pomoc Żywnościowa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ROPS – Regionalny Ośrodek Polityki Społecznej w Toruniu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MOPR - Miejski Ośrodek Pomocy Rodzinie ( w Toruniu, Grudziądzu, Włocławku )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MOPS – Miejski Ośrodek Pomocy Społecznej w Bydgoszczy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PCPR – Powiatowe Centrum Pomocy Rodzinie </w:t>
      </w:r>
    </w:p>
    <w:p w:rsidR="00DD2388" w:rsidRPr="00DD2388" w:rsidRDefault="00DD2388" w:rsidP="00DD238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Partner wiodący – Regionalny Ośrodek Polityki Społecznej w Toruniu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DD2388" w:rsidRPr="00DD2388" w:rsidRDefault="00DD2388" w:rsidP="00DD2388">
      <w:pPr>
        <w:keepNext/>
        <w:spacing w:after="0"/>
        <w:ind w:left="284" w:right="102" w:hanging="284"/>
        <w:jc w:val="center"/>
        <w:outlineLvl w:val="2"/>
        <w:rPr>
          <w:rFonts w:ascii="Times New Roman" w:eastAsia="Calibri" w:hAnsi="Times New Roman" w:cs="Times New Roman"/>
          <w:b/>
          <w:bCs/>
          <w:kern w:val="20"/>
          <w:sz w:val="24"/>
          <w:szCs w:val="24"/>
        </w:rPr>
      </w:pPr>
      <w:r w:rsidRPr="00DD2388">
        <w:rPr>
          <w:rFonts w:ascii="Times New Roman" w:eastAsia="Calibri" w:hAnsi="Times New Roman" w:cs="Times New Roman"/>
          <w:b/>
          <w:bCs/>
          <w:kern w:val="20"/>
          <w:sz w:val="24"/>
          <w:szCs w:val="24"/>
        </w:rPr>
        <w:t>INFORMACJE O PROJEKCIE</w:t>
      </w:r>
    </w:p>
    <w:p w:rsidR="00DD2388" w:rsidRPr="00DD2388" w:rsidRDefault="00DD2388" w:rsidP="00DD23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2388" w:rsidRPr="00DD2388" w:rsidRDefault="00DD2388" w:rsidP="001400E2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pod nazwą „Rodzina w Centrum” realizowany jest przez Regionalny Ośrodek Polityki Społecznej w Toruniu w partnerstwie z 3 Miejskimi Ośrodkami Pomocy Rodzinie, 1 Miejskim Ośrodkiem Pomocy Społecznej oraz 19 Powiatowymi Centrami Pomocy Rodzinie z województwa kujawsko – pomorskiego.</w:t>
      </w:r>
    </w:p>
    <w:p w:rsidR="00DD2388" w:rsidRPr="00DD2388" w:rsidRDefault="00DD2388" w:rsidP="001400E2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jest ze środków Europejskiego Funduszu Społecznego                    w ramach Regionalnego Programu Operacyjnego</w:t>
      </w:r>
      <w:r w:rsidRPr="00DD2388">
        <w:rPr>
          <w:rFonts w:ascii="Times New Roman" w:hAnsi="Times New Roman" w:cs="Times New Roman"/>
          <w:sz w:val="24"/>
          <w:szCs w:val="24"/>
        </w:rPr>
        <w:t xml:space="preserve"> Województwa Kujawsko - Pomorskiego na lata 2014-2020, Oś priorytetowa 9 Solidarne społeczeństwo, Działanie 9.3 Rozwój usług zdrowotnych i społecznych, Poddziałanie 9.3.2 Rozwój usług społecznych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2388" w:rsidRPr="00DD2388" w:rsidRDefault="00DD2388" w:rsidP="001400E2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Głównym celem projektu jest zwiększenie dostępu do usług wsparcia rodziny i pieczy zastępczej poprzez zbudowanie jednego zintegrowanego systemu pomocy dla rodzin </w:t>
      </w:r>
      <w:r w:rsidRPr="00DD2388">
        <w:rPr>
          <w:rFonts w:ascii="Times New Roman" w:hAnsi="Times New Roman" w:cs="Times New Roman"/>
          <w:sz w:val="24"/>
          <w:szCs w:val="24"/>
        </w:rPr>
        <w:br/>
        <w:t>w Województwie Kujawsko-Pomorskim. Działania w projekcie przyczynią się do rozwoju i poprawy dostępu do usług wsparcia rodziny i pieczy zastępczej, a tym samym zapewnią  rodzinom możliwość lepszego funkcjonowania w przyszłości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2388" w:rsidRPr="00DD2388" w:rsidRDefault="00DD2388" w:rsidP="001400E2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obejmuje swym zasięgiem województwo kujawsko – pomorskie.</w:t>
      </w:r>
    </w:p>
    <w:p w:rsidR="00DD2388" w:rsidRPr="00DD2388" w:rsidRDefault="00DD2388" w:rsidP="001400E2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realizacji projektu: od 01.07.2016r. do 30.06.2018r.</w:t>
      </w:r>
    </w:p>
    <w:p w:rsidR="00DD2388" w:rsidRPr="00DD2388" w:rsidRDefault="00DD2388" w:rsidP="001400E2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Biura projektu, w tym punkty rekrutacyjne znajdują się w siedzibie ROPS w Toruniu, oraz w siedzibach PCPR/MOPR/MOPS. </w:t>
      </w:r>
    </w:p>
    <w:p w:rsidR="00DD2388" w:rsidRPr="005543C1" w:rsidRDefault="00DD2388" w:rsidP="005543C1">
      <w:pPr>
        <w:numPr>
          <w:ilvl w:val="0"/>
          <w:numId w:val="12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Informacja o projekcie oraz niniejszy regulamin będzie dostępny na stronach internetowych ROPS oraz PCPR/MOPR/MOPS.</w:t>
      </w:r>
      <w:r w:rsidR="005543C1">
        <w:rPr>
          <w:rFonts w:ascii="Times New Roman" w:hAnsi="Times New Roman" w:cs="Times New Roman"/>
          <w:sz w:val="24"/>
          <w:szCs w:val="24"/>
        </w:rPr>
        <w:br w:type="page"/>
      </w:r>
    </w:p>
    <w:p w:rsidR="000E48F3" w:rsidRDefault="000E48F3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DD2388" w:rsidRPr="00DD2388" w:rsidRDefault="00DD2388" w:rsidP="001400E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określa zasady rekrutacji oraz uczestnictwa w projekcie „Rodzina w Centrum” zwanym dalej projektem.</w:t>
      </w:r>
    </w:p>
    <w:p w:rsidR="00DD2388" w:rsidRPr="00DD2388" w:rsidRDefault="00DD2388" w:rsidP="001400E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ar-SA"/>
        </w:rPr>
        <w:t>W ramach projektu zaplanowano m. in. następujące formy wsparcia: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specjalistyczne poradnictwo rodzinne – pedagogiczne, 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specjalistyczne poradnictwo rodzinne – prawne,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specjalistyczne poradnictwo rodzinne – psychologiczne, 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specjalistyczne poradnictwo rodzinne – psychiatryczne,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mediacje rodzinne,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terapia rodzinna/grupowa i indywidualna/,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warsztaty wzmacniające kompetencje rodzicielskie dla rodziców naturalnych           i zastępczych, 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zajęcia animacyjne dla dzieci rodziców korzystających z warsztatów wzmacniających kompetencje,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warsztaty socjoterapeutyczne dla dzieci  i młodzieży w wieku od 7 do 14 lat przebywających w pieczy oraz w rodzinach naturalnych z problemami opiekuńczo-wychowawczymi,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grupy wsparcia dla rodzin naturalnych i zastępczych,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szkolenia dla wolontariuszy,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wyjazdy edukacyjne wzmacniające więzi i relacje pomiędzy rodzicami                        i dziećmi,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2388">
        <w:rPr>
          <w:rFonts w:ascii="Times New Roman" w:hAnsi="Times New Roman" w:cs="Times New Roman"/>
          <w:sz w:val="24"/>
          <w:szCs w:val="24"/>
        </w:rPr>
        <w:t>superwizja</w:t>
      </w:r>
      <w:proofErr w:type="spellEnd"/>
      <w:r w:rsidRPr="00DD2388">
        <w:rPr>
          <w:rFonts w:ascii="Times New Roman" w:hAnsi="Times New Roman" w:cs="Times New Roman"/>
          <w:sz w:val="24"/>
          <w:szCs w:val="24"/>
        </w:rPr>
        <w:t xml:space="preserve"> rodzin zastępczych,</w:t>
      </w:r>
    </w:p>
    <w:p w:rsidR="00DD2388" w:rsidRPr="00DD2388" w:rsidRDefault="00DD2388" w:rsidP="001400E2">
      <w:pPr>
        <w:numPr>
          <w:ilvl w:val="0"/>
          <w:numId w:val="1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warsztaty dla osób przebywających i opuszczających pieczę zastępczą,</w:t>
      </w:r>
    </w:p>
    <w:p w:rsidR="00DD2388" w:rsidRPr="00DD2388" w:rsidRDefault="00DD2388" w:rsidP="001400E2">
      <w:pPr>
        <w:numPr>
          <w:ilvl w:val="0"/>
          <w:numId w:val="19"/>
        </w:numPr>
        <w:spacing w:after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bony edukacyjne dla osób opuszczających pieczę zastępczą</w:t>
      </w:r>
      <w:r w:rsidRPr="00DD23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="005543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D2388" w:rsidRPr="00DD2388" w:rsidRDefault="00DD2388" w:rsidP="001400E2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ar-SA"/>
        </w:rPr>
        <w:t>Usługi wsparcia rodziny i pieczy zastępczej realizowane w ramach projektu skierowane są do:</w:t>
      </w:r>
    </w:p>
    <w:p w:rsidR="00DD2388" w:rsidRPr="00DD2388" w:rsidRDefault="00DD2388" w:rsidP="00B23DA7">
      <w:pPr>
        <w:numPr>
          <w:ilvl w:val="0"/>
          <w:numId w:val="34"/>
        </w:numPr>
        <w:tabs>
          <w:tab w:val="left" w:pos="1843"/>
        </w:tabs>
        <w:ind w:firstLine="7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osób przebywających w pieczy zastępczej,</w:t>
      </w:r>
    </w:p>
    <w:p w:rsidR="00DD2388" w:rsidRPr="00DD2388" w:rsidRDefault="00DD2388" w:rsidP="00B23DA7">
      <w:pPr>
        <w:numPr>
          <w:ilvl w:val="0"/>
          <w:numId w:val="34"/>
        </w:numPr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osób opuszczających pieczę zastępczą,</w:t>
      </w:r>
    </w:p>
    <w:p w:rsidR="00DD2388" w:rsidRPr="00DD2388" w:rsidRDefault="00DD2388" w:rsidP="00B23DA7">
      <w:pPr>
        <w:numPr>
          <w:ilvl w:val="0"/>
          <w:numId w:val="34"/>
        </w:numPr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osób w rodzinach przeżywającej trudności w pełnieniu funkcji opiekuńczo – wychowawczych o której mowa w ustawie z dnia 9 czerwca 2011 r. </w:t>
      </w:r>
      <w:r w:rsidRPr="00DD2388">
        <w:rPr>
          <w:rFonts w:ascii="Times New Roman" w:hAnsi="Times New Roman" w:cs="Times New Roman"/>
          <w:sz w:val="24"/>
          <w:szCs w:val="24"/>
        </w:rPr>
        <w:br/>
        <w:t>o wspieraniu rodziny i systemie pieczy zastępczej (w tym rodziny objęte wsparciem asystenta rodziny);</w:t>
      </w:r>
    </w:p>
    <w:p w:rsidR="00DD2388" w:rsidRPr="00DD2388" w:rsidRDefault="00DD2388" w:rsidP="00B23DA7">
      <w:pPr>
        <w:numPr>
          <w:ilvl w:val="0"/>
          <w:numId w:val="34"/>
        </w:numPr>
        <w:ind w:left="18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osób sprawujących rodzinną pieczę zastępczą,</w:t>
      </w:r>
    </w:p>
    <w:p w:rsidR="00DD2388" w:rsidRPr="00DD2388" w:rsidRDefault="00DD2388" w:rsidP="00B23DA7">
      <w:pPr>
        <w:numPr>
          <w:ilvl w:val="0"/>
          <w:numId w:val="34"/>
        </w:numPr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  <w:lang w:eastAsia="ar-SA"/>
        </w:rPr>
        <w:t>i</w:t>
      </w:r>
      <w:r w:rsidRPr="00DD2388">
        <w:rPr>
          <w:rFonts w:ascii="Times New Roman" w:hAnsi="Times New Roman" w:cs="Times New Roman"/>
          <w:sz w:val="24"/>
          <w:szCs w:val="24"/>
        </w:rPr>
        <w:t xml:space="preserve">nnych osób, których udział w projekcie jest niezbędny do skutecznego wsparcia osób zagrożonych ubóstwem lub wykluczeniem społecznym, </w:t>
      </w:r>
      <w:r w:rsidRPr="00DD2388">
        <w:rPr>
          <w:rFonts w:ascii="Times New Roman" w:hAnsi="Times New Roman" w:cs="Times New Roman"/>
          <w:sz w:val="24"/>
          <w:szCs w:val="24"/>
        </w:rPr>
        <w:br/>
        <w:t>w tym wolontariuszy</w:t>
      </w:r>
      <w:r w:rsidRPr="00DD2388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D2388">
        <w:rPr>
          <w:rFonts w:ascii="Times New Roman" w:hAnsi="Times New Roman" w:cs="Times New Roman"/>
          <w:sz w:val="24"/>
          <w:szCs w:val="24"/>
        </w:rPr>
        <w:t>.</w:t>
      </w:r>
    </w:p>
    <w:p w:rsidR="00DD2388" w:rsidRPr="00DD2388" w:rsidRDefault="00DD2388" w:rsidP="001400E2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uczestników w projekcie jest bezpłatny.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REKRUTACJI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ma charakter otwarty i odbywać się będzie z uwzględnieniem zasady równych szans. Organizator zakłada równy dostęp do projektu zarówno kobiet, 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mężczyzn oraz osób z niepełnosprawnością znajdujących się w grupie potencjalnych uczestników projektu.</w:t>
      </w:r>
    </w:p>
    <w:p w:rsidR="00DD2388" w:rsidRPr="00766357" w:rsidRDefault="00DD2388" w:rsidP="00766357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Kandydaci, przed złożeniem formularza zgłoszeniowego, mają obowiązek zapoznać się z całością tekstu niniejszego regulaminu. </w:t>
      </w: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 prowadzona będzie od 1 lipca 2016r. do 31 maja 2018r., w sposób ciągły.</w:t>
      </w: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Proces rekrutacji poprzedzony zostanie zamieszczeniem ogłoszeń na stronie internetowej PCPR/MOPR/MOPS a także m.in. w ośrodkach pomocy społecznej </w:t>
      </w:r>
      <w:r w:rsidR="00C77ED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D2388">
        <w:rPr>
          <w:rFonts w:ascii="Times New Roman" w:hAnsi="Times New Roman" w:cs="Times New Roman"/>
          <w:sz w:val="24"/>
          <w:szCs w:val="24"/>
        </w:rPr>
        <w:t>na terenie powiatu oraz innych dozwolonych, ogólnodostępnych miejscach publicznych.</w:t>
      </w: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Poinformowane zostaną właściwe terytorialnie organizacje partnerskie regionalne </w:t>
      </w:r>
      <w:r w:rsidRPr="00DD2388">
        <w:rPr>
          <w:rFonts w:ascii="Times New Roman" w:hAnsi="Times New Roman" w:cs="Times New Roman"/>
          <w:sz w:val="24"/>
          <w:szCs w:val="24"/>
        </w:rPr>
        <w:br/>
        <w:t xml:space="preserve">i lokalne, które realizują </w:t>
      </w:r>
      <w:r w:rsidRPr="00DD2388">
        <w:rPr>
          <w:rFonts w:ascii="Times New Roman" w:hAnsi="Times New Roman" w:cs="Times New Roman"/>
        </w:rPr>
        <w:t xml:space="preserve">Program Operacyjny Pomoc Żywnościowa 2014-2020 </w:t>
      </w:r>
      <w:r w:rsidRPr="00DD2388">
        <w:rPr>
          <w:rFonts w:ascii="Times New Roman" w:hAnsi="Times New Roman" w:cs="Times New Roman"/>
        </w:rPr>
        <w:br/>
      </w:r>
      <w:r w:rsidRPr="00DD2388">
        <w:rPr>
          <w:rFonts w:ascii="Times New Roman" w:hAnsi="Times New Roman" w:cs="Times New Roman"/>
          <w:sz w:val="24"/>
          <w:szCs w:val="24"/>
        </w:rPr>
        <w:t>o prowadzonej rekrutacji do projektu.</w:t>
      </w: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Uczestnicy zgłaszający się do udziału w różnych formach wsparcia oraz zakwalifikowani do uczestnictwa w projekcie, zobowiązani będą do wypełnienia, podpisania i 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przedłożenia następujących dokumentów:</w:t>
      </w:r>
    </w:p>
    <w:p w:rsidR="00DD2388" w:rsidRPr="00DD2388" w:rsidRDefault="00DD2388" w:rsidP="001400E2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wypełnionego formularza zgłoszeniowego;</w:t>
      </w:r>
    </w:p>
    <w:p w:rsidR="00DD2388" w:rsidRPr="00DD2388" w:rsidRDefault="00DD2388" w:rsidP="001400E2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deklaracji uczestnictwa w projekcie;</w:t>
      </w:r>
    </w:p>
    <w:p w:rsidR="00DD2388" w:rsidRPr="00DD2388" w:rsidRDefault="00DD2388" w:rsidP="001400E2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oświadczenia uczestnika projektu, w tym zgody na przetwarzanie danych osobowych;</w:t>
      </w:r>
    </w:p>
    <w:p w:rsidR="00DD2388" w:rsidRPr="00DD2388" w:rsidRDefault="00DD2388" w:rsidP="001400E2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dane uczestników projektu;</w:t>
      </w:r>
    </w:p>
    <w:p w:rsidR="00DD2388" w:rsidRPr="00DD2388" w:rsidRDefault="00DD2388" w:rsidP="001400E2">
      <w:pPr>
        <w:numPr>
          <w:ilvl w:val="0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innych dokumentów niezbędnych do rozpoczęcia udziału w projekcie.</w:t>
      </w: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osób nieletnich pozostających w pieczy zastępczej dokumenty składa 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podpisuje osoba sprawująca opiekę.</w:t>
      </w: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Formularz zgłoszeniowy osoby zainteresowane będą mogły składać </w:t>
      </w:r>
      <w:r w:rsidRPr="00DD2388">
        <w:rPr>
          <w:rFonts w:ascii="Times New Roman" w:hAnsi="Times New Roman" w:cs="Times New Roman"/>
          <w:sz w:val="24"/>
          <w:szCs w:val="24"/>
        </w:rPr>
        <w:br/>
        <w:t>w PCPR/MOPR/MOPS oraz przesyłać pocztą tradycyjną lub elektroniczną. Dokumenty muszą być wypełnione czytelnie, podpisane w odpowiednich miejscach,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opatrzone datą i podpisem kandydata.</w:t>
      </w:r>
    </w:p>
    <w:p w:rsidR="00DD2388" w:rsidRPr="00DD2388" w:rsidRDefault="00DD2388" w:rsidP="001400E2">
      <w:pPr>
        <w:numPr>
          <w:ilvl w:val="0"/>
          <w:numId w:val="14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hAnsi="Times New Roman" w:cs="Times New Roman"/>
          <w:sz w:val="24"/>
          <w:szCs w:val="24"/>
        </w:rPr>
        <w:t>Z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łożone dokumenty będą weryfikowane pod względem formalnym (kandydaci będą niezwłocznie informowani o ewentualnej konieczności poprawienia lub uzupełnienia dokumentów).</w:t>
      </w:r>
    </w:p>
    <w:p w:rsidR="00DD2388" w:rsidRPr="00DD2388" w:rsidRDefault="00DD2388" w:rsidP="001400E2">
      <w:pPr>
        <w:numPr>
          <w:ilvl w:val="0"/>
          <w:numId w:val="14"/>
        </w:numPr>
        <w:spacing w:after="0" w:line="288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PCPR/MOPR/MOPS będzie przetwarzał i wykorzystywał zebrane dane wyłącznie </w:t>
      </w:r>
      <w:r w:rsidR="00C77E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388">
        <w:rPr>
          <w:rFonts w:ascii="Times New Roman" w:hAnsi="Times New Roman" w:cs="Times New Roman"/>
          <w:sz w:val="24"/>
          <w:szCs w:val="24"/>
        </w:rPr>
        <w:t>w związku z realizacją projektu, w tym w szczególności do celów monitoringu, sprawozdawczości i ewaluacji.</w:t>
      </w:r>
    </w:p>
    <w:p w:rsidR="00DD2388" w:rsidRPr="00DD2388" w:rsidRDefault="00DD2388" w:rsidP="001400E2">
      <w:pPr>
        <w:numPr>
          <w:ilvl w:val="0"/>
          <w:numId w:val="14"/>
        </w:numPr>
        <w:spacing w:after="0" w:line="288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Uczestnik przekazuje dane osobowe dobrowolnie, aczkolwiek odmowa podania danych osobowych uniemożliwia udział uczestnika w projekcie. </w:t>
      </w:r>
    </w:p>
    <w:p w:rsidR="00DD2388" w:rsidRPr="00DD2388" w:rsidRDefault="00DD2388" w:rsidP="001400E2">
      <w:pPr>
        <w:numPr>
          <w:ilvl w:val="0"/>
          <w:numId w:val="14"/>
        </w:numPr>
        <w:spacing w:after="0" w:line="288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Każdy uczestnik ma prawo dostępu oraz możliwość poprawienia danych zgodnie </w:t>
      </w:r>
      <w:r w:rsidRPr="00DD2388">
        <w:rPr>
          <w:rFonts w:ascii="Times New Roman" w:hAnsi="Times New Roman" w:cs="Times New Roman"/>
          <w:sz w:val="24"/>
          <w:szCs w:val="24"/>
        </w:rPr>
        <w:br/>
        <w:t xml:space="preserve">z przepisami ustawy z dnia 29 sierpnia 1997 r.  o ochronie danych osobowych (Dz. U </w:t>
      </w:r>
      <w:r w:rsidR="00C77E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D2388">
        <w:rPr>
          <w:rFonts w:ascii="Times New Roman" w:hAnsi="Times New Roman" w:cs="Times New Roman"/>
          <w:sz w:val="24"/>
          <w:szCs w:val="24"/>
        </w:rPr>
        <w:t xml:space="preserve">z 2002 r. Nr 101, poz. 926, z </w:t>
      </w:r>
      <w:proofErr w:type="spellStart"/>
      <w:r w:rsidRPr="00DD238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2388">
        <w:rPr>
          <w:rFonts w:ascii="Times New Roman" w:hAnsi="Times New Roman" w:cs="Times New Roman"/>
          <w:sz w:val="24"/>
          <w:szCs w:val="24"/>
        </w:rPr>
        <w:t>. zm.).</w:t>
      </w:r>
    </w:p>
    <w:p w:rsidR="00DD2388" w:rsidRPr="00DD2388" w:rsidRDefault="00DD2388" w:rsidP="001400E2">
      <w:pPr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PCPR/MOPR/MOPS zastrzegają sobie prawo wcześniejszego zakończenia naboru</w:t>
      </w:r>
      <w:r w:rsidR="00C77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 zrekrutowania zakładanej liczby uczestników danej formy wsparcia.</w:t>
      </w:r>
    </w:p>
    <w:p w:rsidR="00DD2388" w:rsidRPr="00DD2388" w:rsidRDefault="00DD2388" w:rsidP="001400E2">
      <w:pPr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hAnsi="Times New Roman" w:cs="Times New Roman"/>
          <w:sz w:val="24"/>
          <w:szCs w:val="24"/>
        </w:rPr>
        <w:t>Jeśli liczba osób kwalifikujących się do projektu będzie większa od liczby przewidzianych miejsc  zostanie utworzona lista rezerwowa.</w:t>
      </w:r>
    </w:p>
    <w:p w:rsidR="00DD2388" w:rsidRPr="00DD2388" w:rsidRDefault="00DD2388" w:rsidP="001400E2">
      <w:pPr>
        <w:numPr>
          <w:ilvl w:val="0"/>
          <w:numId w:val="14"/>
        </w:numPr>
        <w:tabs>
          <w:tab w:val="left" w:pos="567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ostatecznie zakwalifikowane do udziału w projekcie  zostaną niezwłocznie o tym poinformowane przez PCPR/MOPR/MOPS.</w:t>
      </w:r>
    </w:p>
    <w:p w:rsidR="00AB5D3A" w:rsidRDefault="00AB5D3A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4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REKRUTACJI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2388" w:rsidRPr="00DD2388" w:rsidRDefault="00DD2388" w:rsidP="001400E2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uczestników projektu, na podstawie analizy dokumentów rekrutacyjnych                     do poszczególnych działań dokonuje PCPR/MOPR/MOPS.</w:t>
      </w:r>
    </w:p>
    <w:p w:rsidR="00DD2388" w:rsidRPr="00DD2388" w:rsidRDefault="00DD2388" w:rsidP="001400E2">
      <w:pPr>
        <w:numPr>
          <w:ilvl w:val="0"/>
          <w:numId w:val="15"/>
        </w:numPr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rekrutacji zostaną zastosowane następujące kryteria, w tym: </w:t>
      </w:r>
    </w:p>
    <w:p w:rsidR="00DD2388" w:rsidRPr="00DD2388" w:rsidRDefault="00DD2388" w:rsidP="001400E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podstawowe związane ze specyfiką grup docelowych:</w:t>
      </w:r>
    </w:p>
    <w:p w:rsidR="00DD2388" w:rsidRPr="00DD2388" w:rsidRDefault="00DD2388" w:rsidP="001400E2">
      <w:pPr>
        <w:numPr>
          <w:ilvl w:val="0"/>
          <w:numId w:val="20"/>
        </w:numPr>
        <w:spacing w:after="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hAnsi="Times New Roman" w:cs="Times New Roman"/>
          <w:sz w:val="24"/>
          <w:szCs w:val="24"/>
        </w:rPr>
        <w:t>przynależność do grup docelowych projektu</w:t>
      </w: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§2, ust.3. (kryterium TAK – NIE);</w:t>
      </w:r>
    </w:p>
    <w:p w:rsidR="00DD2388" w:rsidRPr="00DD2388" w:rsidRDefault="00DD2388" w:rsidP="001400E2">
      <w:pPr>
        <w:numPr>
          <w:ilvl w:val="0"/>
          <w:numId w:val="20"/>
        </w:numPr>
        <w:spacing w:after="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korzystanie przez kandydatów z takich samych form wsparcia </w:t>
      </w:r>
      <w:r w:rsidRPr="00DD2388">
        <w:rPr>
          <w:rFonts w:ascii="Times New Roman" w:eastAsia="Calibri" w:hAnsi="Times New Roman" w:cs="Times New Roman"/>
          <w:sz w:val="24"/>
          <w:szCs w:val="24"/>
        </w:rPr>
        <w:t>jednocześnie w żadnym innym projekcie współfinansowanym przez Europejski Fundusz Społeczny</w:t>
      </w:r>
    </w:p>
    <w:p w:rsidR="00DD2388" w:rsidRPr="00DD2388" w:rsidRDefault="00DD2388" w:rsidP="001400E2">
      <w:pPr>
        <w:numPr>
          <w:ilvl w:val="0"/>
          <w:numId w:val="20"/>
        </w:numPr>
        <w:spacing w:after="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 lub centrum życiowej aktywności danej osoby, w którym koncentrują się jej interesy osobiste i majątkowe znajduje się na terenie danego miasta/powiatu;</w:t>
      </w:r>
    </w:p>
    <w:p w:rsidR="00DD2388" w:rsidRPr="00DD2388" w:rsidRDefault="00DD2388" w:rsidP="001400E2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premiujące:</w:t>
      </w:r>
    </w:p>
    <w:p w:rsidR="00DD2388" w:rsidRPr="00DD2388" w:rsidRDefault="00DD2388" w:rsidP="001400E2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preferowane będą osoby doświadczające wielokrotnego wykluczenia rozumianego jako wykluczenie z powodu więcej niż jednej z przesłanek określonych w art. 7 ustawy o pomocy społecznej z dnia 12.03.2004r., </w:t>
      </w:r>
      <w:r w:rsidRPr="00DD2388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DD2388" w:rsidRPr="00DD2388" w:rsidRDefault="00DD2388" w:rsidP="00DD2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388" w:rsidRPr="00DD2388" w:rsidRDefault="00DD2388" w:rsidP="001400E2">
      <w:pPr>
        <w:numPr>
          <w:ilvl w:val="0"/>
          <w:numId w:val="21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preferowane będą osoby lub rodziny korzystające z PO PŻ a zakres wsparcia dla tych osób i rodzin nie będzie powielał działań, które dana osoba lub rodzina zagrożona ubóstwem lub wykluczeniem społecznym otrzymała lub otrzymuje </w:t>
      </w:r>
      <w:r w:rsidRPr="00DD2388">
        <w:rPr>
          <w:rFonts w:ascii="Times New Roman" w:hAnsi="Times New Roman" w:cs="Times New Roman"/>
          <w:sz w:val="24"/>
          <w:szCs w:val="24"/>
        </w:rPr>
        <w:br/>
        <w:t xml:space="preserve">z PO PŻ w ramach działań towarzyszących, o których mowa w PO PŻ. </w:t>
      </w:r>
    </w:p>
    <w:p w:rsidR="00DD2388" w:rsidRPr="00DD2388" w:rsidRDefault="00DD2388" w:rsidP="00DD23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88" w:rsidRPr="00B412B6" w:rsidRDefault="00DD2388" w:rsidP="00DD2388">
      <w:pPr>
        <w:tabs>
          <w:tab w:val="left" w:pos="3525"/>
        </w:tabs>
        <w:spacing w:after="0" w:line="288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B412B6">
        <w:rPr>
          <w:rFonts w:ascii="Times New Roman" w:hAnsi="Times New Roman" w:cs="Times New Roman"/>
          <w:sz w:val="24"/>
          <w:szCs w:val="24"/>
        </w:rPr>
        <w:t>§5</w:t>
      </w:r>
    </w:p>
    <w:p w:rsidR="00DD2388" w:rsidRPr="00DD2388" w:rsidRDefault="00DD2388" w:rsidP="00DD2388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388">
        <w:rPr>
          <w:rFonts w:ascii="Times New Roman" w:hAnsi="Times New Roman" w:cs="Times New Roman"/>
          <w:b/>
          <w:sz w:val="24"/>
          <w:szCs w:val="24"/>
        </w:rPr>
        <w:t xml:space="preserve">PRAWA I OBOWIĄZKI UCZESTNIKA PROJEKTU </w:t>
      </w:r>
    </w:p>
    <w:p w:rsidR="00DD2388" w:rsidRPr="00DD2388" w:rsidRDefault="00DD2388" w:rsidP="00DD2388">
      <w:pPr>
        <w:spacing w:after="0" w:line="288" w:lineRule="auto"/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388" w:rsidRPr="00DD2388" w:rsidRDefault="00DD2388" w:rsidP="001400E2">
      <w:pPr>
        <w:numPr>
          <w:ilvl w:val="0"/>
          <w:numId w:val="22"/>
        </w:num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Każdy uczestnik ma prawo do:</w:t>
      </w:r>
    </w:p>
    <w:p w:rsidR="00DD2388" w:rsidRPr="00DD2388" w:rsidRDefault="00DD2388" w:rsidP="001400E2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nieodpłatnego udziału w projekcie;</w:t>
      </w:r>
    </w:p>
    <w:p w:rsidR="00DD2388" w:rsidRPr="00DD2388" w:rsidRDefault="00DD2388" w:rsidP="001400E2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zgłaszania uwag i oceny działań, na które został zakwalifikowany;</w:t>
      </w:r>
    </w:p>
    <w:p w:rsidR="00DD2388" w:rsidRPr="00DD2388" w:rsidRDefault="00DD2388" w:rsidP="001400E2">
      <w:pPr>
        <w:numPr>
          <w:ilvl w:val="0"/>
          <w:numId w:val="23"/>
        </w:numPr>
        <w:spacing w:after="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 xml:space="preserve">rezygnacji z udziału w projekcie w formie pisemnego oświadczenia wyłącznie z ważnych przyczyn, niezależnych od uczestnika (wyjątek – zdarzenia losowe – choroba itp.), jednakże nie później niż na 5 dni przed rozpoczęciem wsparcia, na które został zakwalifikowany. </w:t>
      </w:r>
    </w:p>
    <w:p w:rsidR="00DD2388" w:rsidRPr="00DD2388" w:rsidRDefault="00DD2388" w:rsidP="00DD2388">
      <w:pPr>
        <w:spacing w:after="0"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rezygnacji uczestnika z wybranej formy wsparcia, PCPR/MOPR/MOPS kwalifikuje do projektu osobę z listy rezerwowej.</w:t>
      </w:r>
    </w:p>
    <w:p w:rsidR="00DD2388" w:rsidRPr="00DD2388" w:rsidRDefault="00DD2388" w:rsidP="001400E2">
      <w:pPr>
        <w:numPr>
          <w:ilvl w:val="0"/>
          <w:numId w:val="22"/>
        </w:numPr>
        <w:spacing w:after="0" w:line="288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lastRenderedPageBreak/>
        <w:t xml:space="preserve">Do obowiązków uczestnika projektu należy: </w:t>
      </w:r>
    </w:p>
    <w:p w:rsidR="00DD2388" w:rsidRPr="00DD2388" w:rsidRDefault="00DD2388" w:rsidP="001400E2">
      <w:pPr>
        <w:numPr>
          <w:ilvl w:val="0"/>
          <w:numId w:val="24"/>
        </w:numPr>
        <w:spacing w:after="0" w:line="288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wypełnienie i złożenie dokumentacji projektowej;</w:t>
      </w:r>
    </w:p>
    <w:p w:rsidR="00DD2388" w:rsidRPr="00DD2388" w:rsidRDefault="00DD2388" w:rsidP="001400E2">
      <w:pPr>
        <w:numPr>
          <w:ilvl w:val="0"/>
          <w:numId w:val="24"/>
        </w:numPr>
        <w:spacing w:after="0" w:line="288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udzielenie niezbędnych danych osobowych zbieranych na potrzeby realizacji projektu;</w:t>
      </w:r>
    </w:p>
    <w:p w:rsidR="00DD2388" w:rsidRPr="00DD2388" w:rsidRDefault="00DD2388" w:rsidP="001400E2">
      <w:pPr>
        <w:numPr>
          <w:ilvl w:val="0"/>
          <w:numId w:val="24"/>
        </w:numPr>
        <w:spacing w:after="0" w:line="288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obecność na zajęciach w pełnym wymiarze godzin dydaktycznych;</w:t>
      </w:r>
    </w:p>
    <w:p w:rsidR="00DD2388" w:rsidRPr="00DD2388" w:rsidRDefault="00DD2388" w:rsidP="001400E2">
      <w:pPr>
        <w:numPr>
          <w:ilvl w:val="0"/>
          <w:numId w:val="24"/>
        </w:numPr>
        <w:spacing w:after="0" w:line="288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podpisywanie listy obecności, odbioru materiałów szkoleniowych, korzystania z cateringu;</w:t>
      </w:r>
    </w:p>
    <w:p w:rsidR="00DD2388" w:rsidRPr="00DD2388" w:rsidRDefault="00DD2388" w:rsidP="001400E2">
      <w:pPr>
        <w:numPr>
          <w:ilvl w:val="0"/>
          <w:numId w:val="24"/>
        </w:numPr>
        <w:spacing w:after="0" w:line="288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wypełnienie ankiety ewaluacyjnej;</w:t>
      </w:r>
    </w:p>
    <w:p w:rsidR="00DD2388" w:rsidRPr="00DD2388" w:rsidRDefault="00DD2388" w:rsidP="001400E2">
      <w:pPr>
        <w:numPr>
          <w:ilvl w:val="0"/>
          <w:numId w:val="24"/>
        </w:numPr>
        <w:spacing w:after="0" w:line="288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regularne, aktywne, punktualne uczestnictwo w wybranych formach wsparcia;</w:t>
      </w:r>
    </w:p>
    <w:p w:rsidR="00DD2388" w:rsidRPr="00DD2388" w:rsidRDefault="00DD2388" w:rsidP="001400E2">
      <w:pPr>
        <w:numPr>
          <w:ilvl w:val="0"/>
          <w:numId w:val="24"/>
        </w:numPr>
        <w:spacing w:after="0" w:line="288" w:lineRule="auto"/>
        <w:ind w:left="18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D2388">
        <w:rPr>
          <w:rFonts w:ascii="Times New Roman" w:hAnsi="Times New Roman" w:cs="Times New Roman"/>
          <w:sz w:val="24"/>
          <w:szCs w:val="24"/>
        </w:rPr>
        <w:t>wykonywanie zadań powierzonych przez trenerów/ specjalistów;</w:t>
      </w:r>
    </w:p>
    <w:p w:rsidR="00DD2388" w:rsidRPr="00DD2388" w:rsidRDefault="00DD2388" w:rsidP="00DD23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B412B6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</w:p>
    <w:p w:rsidR="00DD2388" w:rsidRPr="00DD2388" w:rsidRDefault="00DD2388" w:rsidP="00DD2388">
      <w:pPr>
        <w:spacing w:after="0"/>
        <w:ind w:left="284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DD2388" w:rsidRPr="00DD2388" w:rsidRDefault="00DD2388" w:rsidP="001400E2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PCPR/MOPR/MOPS zastrzega sobie prawo wprowadzenia zmian w niniejszym regulaminie.</w:t>
      </w:r>
    </w:p>
    <w:p w:rsidR="00DD2388" w:rsidRPr="00DD2388" w:rsidRDefault="00DD2388" w:rsidP="001400E2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decyzji instytucji nadrzędnej odnośnie zaprzestania realizacji projektu, PCPR/MOPR/MOPS zastrzega sobie prawo skrócenia okresu realizacji projektu.</w:t>
      </w:r>
    </w:p>
    <w:p w:rsidR="00E73168" w:rsidRPr="00A91CF5" w:rsidRDefault="00DD2388" w:rsidP="00A91CF5">
      <w:pPr>
        <w:numPr>
          <w:ilvl w:val="0"/>
          <w:numId w:val="18"/>
        </w:numPr>
        <w:spacing w:after="0"/>
        <w:ind w:left="567" w:hanging="567"/>
        <w:contextualSpacing/>
        <w:jc w:val="both"/>
        <w:rPr>
          <w:b/>
          <w:szCs w:val="18"/>
        </w:rPr>
      </w:pPr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Powyżs</w:t>
      </w:r>
      <w:bookmarkStart w:id="0" w:name="_GoBack"/>
      <w:bookmarkEnd w:id="0"/>
      <w:r w:rsidRPr="00DD2388">
        <w:rPr>
          <w:rFonts w:ascii="Times New Roman" w:eastAsia="Times New Roman" w:hAnsi="Times New Roman" w:cs="Times New Roman"/>
          <w:sz w:val="24"/>
          <w:szCs w:val="24"/>
          <w:lang w:eastAsia="pl-PL"/>
        </w:rPr>
        <w:t>zy Regulamin uczestnictwa obowiązuje w okresie realizacji projektu.</w:t>
      </w:r>
    </w:p>
    <w:sectPr w:rsidR="00E73168" w:rsidRPr="00A91CF5" w:rsidSect="005D7879">
      <w:headerReference w:type="default" r:id="rId9"/>
      <w:footnotePr>
        <w:numRestart w:val="eachSect"/>
      </w:footnotePr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55" w:rsidRPr="00337970" w:rsidRDefault="00F22655" w:rsidP="00337970">
      <w:pPr>
        <w:spacing w:after="0" w:line="240" w:lineRule="auto"/>
      </w:pPr>
      <w:r>
        <w:separator/>
      </w:r>
    </w:p>
  </w:endnote>
  <w:endnote w:type="continuationSeparator" w:id="0">
    <w:p w:rsidR="00F22655" w:rsidRPr="00337970" w:rsidRDefault="00F22655" w:rsidP="0033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55" w:rsidRPr="00337970" w:rsidRDefault="00F22655" w:rsidP="00337970">
      <w:pPr>
        <w:spacing w:after="0" w:line="240" w:lineRule="auto"/>
      </w:pPr>
      <w:r>
        <w:separator/>
      </w:r>
    </w:p>
  </w:footnote>
  <w:footnote w:type="continuationSeparator" w:id="0">
    <w:p w:rsidR="00F22655" w:rsidRPr="00337970" w:rsidRDefault="00F22655" w:rsidP="00337970">
      <w:pPr>
        <w:spacing w:after="0" w:line="240" w:lineRule="auto"/>
      </w:pPr>
      <w:r>
        <w:continuationSeparator/>
      </w:r>
    </w:p>
  </w:footnote>
  <w:footnote w:id="1">
    <w:p w:rsidR="00B23DA7" w:rsidRDefault="00B23DA7" w:rsidP="00DD2388">
      <w:pPr>
        <w:pStyle w:val="Tekstprzypisudolnego"/>
      </w:pPr>
      <w:r>
        <w:rPr>
          <w:rStyle w:val="Odwoanieprzypisudolnego"/>
        </w:rPr>
        <w:footnoteRef/>
      </w:r>
      <w:r>
        <w:t xml:space="preserve"> Jeżeli </w:t>
      </w:r>
      <w:proofErr w:type="spellStart"/>
      <w:r>
        <w:t>pcpr</w:t>
      </w:r>
      <w:proofErr w:type="spellEnd"/>
      <w:r>
        <w:t>/</w:t>
      </w:r>
      <w:proofErr w:type="spellStart"/>
      <w:r>
        <w:t>mopr</w:t>
      </w:r>
      <w:proofErr w:type="spellEnd"/>
      <w:r>
        <w:t>/mops realizuje daną formę wsparcia.</w:t>
      </w:r>
    </w:p>
  </w:footnote>
  <w:footnote w:id="2">
    <w:p w:rsidR="00B23DA7" w:rsidRDefault="00B23DA7" w:rsidP="00DD2388">
      <w:pPr>
        <w:pStyle w:val="Tekstprzypisudolnego"/>
      </w:pPr>
      <w:r>
        <w:rPr>
          <w:rStyle w:val="Odwoanieprzypisudolnego"/>
        </w:rPr>
        <w:footnoteRef/>
      </w:r>
      <w:r>
        <w:t xml:space="preserve"> W formach wsparcia zgodnych z Regulaminem uczestnictwa w projekcie.</w:t>
      </w:r>
    </w:p>
  </w:footnote>
  <w:footnote w:id="3">
    <w:p w:rsidR="00B23DA7" w:rsidRPr="00AF4240" w:rsidRDefault="00B23DA7" w:rsidP="00DD2388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74AD">
        <w:rPr>
          <w:rFonts w:ascii="Arial" w:hAnsi="Arial" w:cs="Arial"/>
          <w:sz w:val="18"/>
          <w:szCs w:val="18"/>
        </w:rPr>
        <w:t xml:space="preserve">tj.: </w:t>
      </w:r>
      <w:r w:rsidRPr="00AF4240">
        <w:rPr>
          <w:rFonts w:ascii="Times New Roman" w:hAnsi="Times New Roman" w:cs="Times New Roman"/>
          <w:sz w:val="18"/>
          <w:szCs w:val="18"/>
        </w:rPr>
        <w:t>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cudzoziemcach, trudności w przystosowaniu do życia po zwolnieniu z zakładu karnego, alkoholizmu lub narkomanii, zdarzenia losowego i sytuacji kryzysowej, klęski żywiołowej lub ekologicznej.</w:t>
      </w:r>
    </w:p>
    <w:p w:rsidR="00B23DA7" w:rsidRDefault="00B23DA7" w:rsidP="00DD238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DA7" w:rsidRDefault="00B23DA7">
    <w:pPr>
      <w:pStyle w:val="Nagwek"/>
    </w:pPr>
    <w:r>
      <w:rPr>
        <w:noProof/>
        <w:lang w:eastAsia="pl-PL"/>
      </w:rPr>
      <w:drawing>
        <wp:inline distT="0" distB="0" distL="0" distR="0" wp14:anchorId="32E2A715" wp14:editId="3C30AE71">
          <wp:extent cx="5760720" cy="789940"/>
          <wp:effectExtent l="0" t="0" r="0" b="0"/>
          <wp:docPr id="15" name="Obraz 15" descr="EFS_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_poziom_achrom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4A5"/>
    <w:multiLevelType w:val="hybridMultilevel"/>
    <w:tmpl w:val="95C883B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D2179"/>
    <w:multiLevelType w:val="hybridMultilevel"/>
    <w:tmpl w:val="74EE5C60"/>
    <w:lvl w:ilvl="0" w:tplc="A5D097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F06E7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8399C"/>
    <w:multiLevelType w:val="hybridMultilevel"/>
    <w:tmpl w:val="609A7CD0"/>
    <w:lvl w:ilvl="0" w:tplc="D2D01688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A3274"/>
    <w:multiLevelType w:val="hybridMultilevel"/>
    <w:tmpl w:val="735036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CF45C0"/>
    <w:multiLevelType w:val="hybridMultilevel"/>
    <w:tmpl w:val="5DD651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268DE"/>
    <w:multiLevelType w:val="hybridMultilevel"/>
    <w:tmpl w:val="F16C827C"/>
    <w:lvl w:ilvl="0" w:tplc="5D587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6470E"/>
    <w:multiLevelType w:val="hybridMultilevel"/>
    <w:tmpl w:val="2D94CB04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E41F7"/>
    <w:multiLevelType w:val="hybridMultilevel"/>
    <w:tmpl w:val="6B8C7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7463"/>
    <w:multiLevelType w:val="hybridMultilevel"/>
    <w:tmpl w:val="B2E2272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EDF1280"/>
    <w:multiLevelType w:val="hybridMultilevel"/>
    <w:tmpl w:val="FE5CDD7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0477BC4"/>
    <w:multiLevelType w:val="hybridMultilevel"/>
    <w:tmpl w:val="36C8F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465D0"/>
    <w:multiLevelType w:val="hybridMultilevel"/>
    <w:tmpl w:val="5DD651E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E19FF"/>
    <w:multiLevelType w:val="hybridMultilevel"/>
    <w:tmpl w:val="ED4641BA"/>
    <w:lvl w:ilvl="0" w:tplc="BF56F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0EC3"/>
    <w:multiLevelType w:val="hybridMultilevel"/>
    <w:tmpl w:val="E72AE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44406"/>
    <w:multiLevelType w:val="hybridMultilevel"/>
    <w:tmpl w:val="CDBA17C8"/>
    <w:lvl w:ilvl="0" w:tplc="EBDCEB5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776F00"/>
    <w:multiLevelType w:val="hybridMultilevel"/>
    <w:tmpl w:val="43045C18"/>
    <w:lvl w:ilvl="0" w:tplc="6AEE8B94">
      <w:start w:val="1"/>
      <w:numFmt w:val="decimal"/>
      <w:lvlText w:val="%1."/>
      <w:lvlJc w:val="left"/>
      <w:pPr>
        <w:ind w:left="324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2B030B"/>
    <w:multiLevelType w:val="hybridMultilevel"/>
    <w:tmpl w:val="B3520910"/>
    <w:lvl w:ilvl="0" w:tplc="E9FAA4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33853"/>
    <w:multiLevelType w:val="hybridMultilevel"/>
    <w:tmpl w:val="EAF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30FA8"/>
    <w:multiLevelType w:val="hybridMultilevel"/>
    <w:tmpl w:val="AE907766"/>
    <w:lvl w:ilvl="0" w:tplc="EBDCE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5D008E"/>
    <w:multiLevelType w:val="hybridMultilevel"/>
    <w:tmpl w:val="CBE4A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4">
    <w:nsid w:val="4C807F91"/>
    <w:multiLevelType w:val="hybridMultilevel"/>
    <w:tmpl w:val="86805FC8"/>
    <w:lvl w:ilvl="0" w:tplc="FA68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8D55D0"/>
    <w:multiLevelType w:val="hybridMultilevel"/>
    <w:tmpl w:val="F19EEB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35A7E0B"/>
    <w:multiLevelType w:val="hybridMultilevel"/>
    <w:tmpl w:val="7C02BD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98324F"/>
    <w:multiLevelType w:val="hybridMultilevel"/>
    <w:tmpl w:val="7CC62BB8"/>
    <w:lvl w:ilvl="0" w:tplc="25CC8C2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F6930"/>
    <w:multiLevelType w:val="hybridMultilevel"/>
    <w:tmpl w:val="A4829F26"/>
    <w:lvl w:ilvl="0" w:tplc="0936AD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i w:val="0"/>
      </w:rPr>
    </w:lvl>
    <w:lvl w:ilvl="1" w:tplc="F2DA23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B728CF"/>
    <w:multiLevelType w:val="hybridMultilevel"/>
    <w:tmpl w:val="80943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9433A"/>
    <w:multiLevelType w:val="hybridMultilevel"/>
    <w:tmpl w:val="E3CCBF20"/>
    <w:lvl w:ilvl="0" w:tplc="AF363E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F094B"/>
    <w:multiLevelType w:val="hybridMultilevel"/>
    <w:tmpl w:val="8E2A5702"/>
    <w:lvl w:ilvl="0" w:tplc="421828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27F9F"/>
    <w:multiLevelType w:val="hybridMultilevel"/>
    <w:tmpl w:val="7DC69DA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6243AF"/>
    <w:multiLevelType w:val="hybridMultilevel"/>
    <w:tmpl w:val="31144EEA"/>
    <w:lvl w:ilvl="0" w:tplc="EF9842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30"/>
  </w:num>
  <w:num w:numId="4">
    <w:abstractNumId w:val="2"/>
  </w:num>
  <w:num w:numId="5">
    <w:abstractNumId w:val="0"/>
  </w:num>
  <w:num w:numId="6">
    <w:abstractNumId w:val="3"/>
  </w:num>
  <w:num w:numId="7">
    <w:abstractNumId w:val="29"/>
  </w:num>
  <w:num w:numId="8">
    <w:abstractNumId w:val="20"/>
  </w:num>
  <w:num w:numId="9">
    <w:abstractNumId w:val="21"/>
  </w:num>
  <w:num w:numId="10">
    <w:abstractNumId w:val="1"/>
  </w:num>
  <w:num w:numId="11">
    <w:abstractNumId w:val="11"/>
  </w:num>
  <w:num w:numId="12">
    <w:abstractNumId w:val="10"/>
  </w:num>
  <w:num w:numId="13">
    <w:abstractNumId w:val="27"/>
  </w:num>
  <w:num w:numId="14">
    <w:abstractNumId w:val="31"/>
  </w:num>
  <w:num w:numId="15">
    <w:abstractNumId w:val="12"/>
  </w:num>
  <w:num w:numId="16">
    <w:abstractNumId w:val="8"/>
  </w:num>
  <w:num w:numId="17">
    <w:abstractNumId w:val="33"/>
  </w:num>
  <w:num w:numId="18">
    <w:abstractNumId w:val="7"/>
  </w:num>
  <w:num w:numId="19">
    <w:abstractNumId w:val="32"/>
  </w:num>
  <w:num w:numId="20">
    <w:abstractNumId w:val="19"/>
  </w:num>
  <w:num w:numId="21">
    <w:abstractNumId w:val="25"/>
  </w:num>
  <w:num w:numId="22">
    <w:abstractNumId w:val="14"/>
  </w:num>
  <w:num w:numId="23">
    <w:abstractNumId w:val="9"/>
  </w:num>
  <w:num w:numId="24">
    <w:abstractNumId w:val="26"/>
  </w:num>
  <w:num w:numId="25">
    <w:abstractNumId w:val="6"/>
  </w:num>
  <w:num w:numId="26">
    <w:abstractNumId w:val="18"/>
  </w:num>
  <w:num w:numId="27">
    <w:abstractNumId w:val="13"/>
  </w:num>
  <w:num w:numId="28">
    <w:abstractNumId w:val="16"/>
  </w:num>
  <w:num w:numId="29">
    <w:abstractNumId w:val="23"/>
  </w:num>
  <w:num w:numId="30">
    <w:abstractNumId w:val="22"/>
  </w:num>
  <w:num w:numId="31">
    <w:abstractNumId w:val="15"/>
  </w:num>
  <w:num w:numId="32">
    <w:abstractNumId w:val="17"/>
  </w:num>
  <w:num w:numId="33">
    <w:abstractNumId w:val="24"/>
  </w:num>
  <w:num w:numId="34">
    <w:abstractNumId w:val="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570"/>
    <w:rsid w:val="00005940"/>
    <w:rsid w:val="0001670D"/>
    <w:rsid w:val="0001701F"/>
    <w:rsid w:val="00037902"/>
    <w:rsid w:val="000413C4"/>
    <w:rsid w:val="0006159D"/>
    <w:rsid w:val="00085677"/>
    <w:rsid w:val="000857AC"/>
    <w:rsid w:val="000E48F3"/>
    <w:rsid w:val="00123F25"/>
    <w:rsid w:val="001400E2"/>
    <w:rsid w:val="00147FAB"/>
    <w:rsid w:val="00157EFF"/>
    <w:rsid w:val="00174087"/>
    <w:rsid w:val="00176452"/>
    <w:rsid w:val="001A2685"/>
    <w:rsid w:val="001F3DBF"/>
    <w:rsid w:val="002228D7"/>
    <w:rsid w:val="002567C1"/>
    <w:rsid w:val="00263AA5"/>
    <w:rsid w:val="002A70F7"/>
    <w:rsid w:val="002C4363"/>
    <w:rsid w:val="0033167D"/>
    <w:rsid w:val="00337970"/>
    <w:rsid w:val="003404B5"/>
    <w:rsid w:val="003B1BAE"/>
    <w:rsid w:val="003C0396"/>
    <w:rsid w:val="003F4F6C"/>
    <w:rsid w:val="00433464"/>
    <w:rsid w:val="00436680"/>
    <w:rsid w:val="00480D76"/>
    <w:rsid w:val="0048286B"/>
    <w:rsid w:val="004A58F9"/>
    <w:rsid w:val="004E5611"/>
    <w:rsid w:val="005429BC"/>
    <w:rsid w:val="0054343F"/>
    <w:rsid w:val="005543C1"/>
    <w:rsid w:val="00574239"/>
    <w:rsid w:val="00586D09"/>
    <w:rsid w:val="00591059"/>
    <w:rsid w:val="005A713E"/>
    <w:rsid w:val="005B5A2C"/>
    <w:rsid w:val="005C01A8"/>
    <w:rsid w:val="005D4A85"/>
    <w:rsid w:val="005D7879"/>
    <w:rsid w:val="006044EE"/>
    <w:rsid w:val="00695FBF"/>
    <w:rsid w:val="006A6963"/>
    <w:rsid w:val="006B2242"/>
    <w:rsid w:val="006D33E0"/>
    <w:rsid w:val="00714C41"/>
    <w:rsid w:val="00733E4F"/>
    <w:rsid w:val="00766357"/>
    <w:rsid w:val="007A1CF9"/>
    <w:rsid w:val="00823E84"/>
    <w:rsid w:val="008354CC"/>
    <w:rsid w:val="00871611"/>
    <w:rsid w:val="00880194"/>
    <w:rsid w:val="008D7077"/>
    <w:rsid w:val="008F691E"/>
    <w:rsid w:val="00953CF4"/>
    <w:rsid w:val="009807EC"/>
    <w:rsid w:val="00990014"/>
    <w:rsid w:val="009C1A8A"/>
    <w:rsid w:val="009F5BEA"/>
    <w:rsid w:val="009F6F78"/>
    <w:rsid w:val="00A02108"/>
    <w:rsid w:val="00A31B18"/>
    <w:rsid w:val="00A44669"/>
    <w:rsid w:val="00A91CF5"/>
    <w:rsid w:val="00AA5D6C"/>
    <w:rsid w:val="00AB5D3A"/>
    <w:rsid w:val="00AD3C21"/>
    <w:rsid w:val="00AF5FFA"/>
    <w:rsid w:val="00B23DA7"/>
    <w:rsid w:val="00B27AED"/>
    <w:rsid w:val="00B32BFC"/>
    <w:rsid w:val="00B412B6"/>
    <w:rsid w:val="00B7440E"/>
    <w:rsid w:val="00B9680A"/>
    <w:rsid w:val="00BB51DC"/>
    <w:rsid w:val="00C356F6"/>
    <w:rsid w:val="00C42FFC"/>
    <w:rsid w:val="00C47937"/>
    <w:rsid w:val="00C51704"/>
    <w:rsid w:val="00C77ED6"/>
    <w:rsid w:val="00C87654"/>
    <w:rsid w:val="00CE3BAE"/>
    <w:rsid w:val="00D205F3"/>
    <w:rsid w:val="00D4710D"/>
    <w:rsid w:val="00D66004"/>
    <w:rsid w:val="00D77486"/>
    <w:rsid w:val="00D854F2"/>
    <w:rsid w:val="00DA4214"/>
    <w:rsid w:val="00DD1826"/>
    <w:rsid w:val="00DD2388"/>
    <w:rsid w:val="00DE2B77"/>
    <w:rsid w:val="00E008D7"/>
    <w:rsid w:val="00E26306"/>
    <w:rsid w:val="00E33D2C"/>
    <w:rsid w:val="00E73168"/>
    <w:rsid w:val="00E81AB0"/>
    <w:rsid w:val="00ED3E53"/>
    <w:rsid w:val="00ED5521"/>
    <w:rsid w:val="00F22655"/>
    <w:rsid w:val="00F331C0"/>
    <w:rsid w:val="00F444C9"/>
    <w:rsid w:val="00F6208D"/>
    <w:rsid w:val="00F75570"/>
    <w:rsid w:val="00FB3A05"/>
    <w:rsid w:val="00FB3FA0"/>
    <w:rsid w:val="00FF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55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8567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79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79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79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7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87"/>
  </w:style>
  <w:style w:type="paragraph" w:styleId="Stopka">
    <w:name w:val="footer"/>
    <w:basedOn w:val="Normalny"/>
    <w:link w:val="StopkaZnak"/>
    <w:uiPriority w:val="99"/>
    <w:unhideWhenUsed/>
    <w:rsid w:val="00174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087"/>
  </w:style>
  <w:style w:type="paragraph" w:styleId="NormalnyWeb">
    <w:name w:val="Normal (Web)"/>
    <w:basedOn w:val="Normalny"/>
    <w:uiPriority w:val="99"/>
    <w:rsid w:val="00733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33E4F"/>
    <w:rPr>
      <w:b/>
      <w:bCs/>
    </w:rPr>
  </w:style>
  <w:style w:type="character" w:customStyle="1" w:styleId="Nagwek1">
    <w:name w:val="Nagłówek #1_"/>
    <w:basedOn w:val="Domylnaczcionkaakapitu"/>
    <w:link w:val="Nagwek11"/>
    <w:uiPriority w:val="99"/>
    <w:locked/>
    <w:rsid w:val="00733E4F"/>
    <w:rPr>
      <w:b/>
      <w:bCs/>
      <w:shd w:val="clear" w:color="auto" w:fill="FFFFFF"/>
    </w:rPr>
  </w:style>
  <w:style w:type="character" w:customStyle="1" w:styleId="Nagwek10">
    <w:name w:val="Nagłówek #1"/>
    <w:basedOn w:val="Nagwek1"/>
    <w:uiPriority w:val="99"/>
    <w:rsid w:val="00733E4F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/>
    </w:rPr>
  </w:style>
  <w:style w:type="paragraph" w:customStyle="1" w:styleId="Nagwek11">
    <w:name w:val="Nagłówek #11"/>
    <w:basedOn w:val="Normalny"/>
    <w:link w:val="Nagwek1"/>
    <w:uiPriority w:val="99"/>
    <w:rsid w:val="00733E4F"/>
    <w:pPr>
      <w:widowControl w:val="0"/>
      <w:shd w:val="clear" w:color="auto" w:fill="FFFFFF"/>
      <w:spacing w:after="420" w:line="461" w:lineRule="exact"/>
      <w:jc w:val="center"/>
      <w:outlineLvl w:val="0"/>
    </w:pPr>
    <w:rPr>
      <w:b/>
      <w:bCs/>
    </w:rPr>
  </w:style>
  <w:style w:type="character" w:customStyle="1" w:styleId="Nagwek2">
    <w:name w:val="Nagłówek #2_"/>
    <w:basedOn w:val="Domylnaczcionkaakapitu"/>
    <w:link w:val="Nagwek21"/>
    <w:uiPriority w:val="99"/>
    <w:locked/>
    <w:rsid w:val="00733E4F"/>
    <w:rPr>
      <w:b/>
      <w:bCs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733E4F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paragraph" w:customStyle="1" w:styleId="Nagwek21">
    <w:name w:val="Nagłówek #21"/>
    <w:basedOn w:val="Normalny"/>
    <w:link w:val="Nagwek2"/>
    <w:uiPriority w:val="99"/>
    <w:rsid w:val="00733E4F"/>
    <w:pPr>
      <w:widowControl w:val="0"/>
      <w:shd w:val="clear" w:color="auto" w:fill="FFFFFF"/>
      <w:spacing w:before="420" w:after="360" w:line="408" w:lineRule="exact"/>
      <w:ind w:hanging="1280"/>
      <w:outlineLvl w:val="1"/>
    </w:pPr>
    <w:rPr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E4F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1764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176452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176452"/>
    <w:rPr>
      <w:vertAlign w:val="superscript"/>
    </w:rPr>
  </w:style>
  <w:style w:type="table" w:styleId="Tabela-Siatka">
    <w:name w:val="Table Grid"/>
    <w:basedOn w:val="Standardowy"/>
    <w:uiPriority w:val="59"/>
    <w:rsid w:val="003404B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1">
    <w:name w:val="Normalny + 11"/>
    <w:basedOn w:val="Normalny"/>
    <w:rsid w:val="00E731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A842D-B32B-4ECA-9227-CCA4CFB6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1373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Karolina KK. Kraszewska</cp:lastModifiedBy>
  <cp:revision>49</cp:revision>
  <cp:lastPrinted>2016-11-14T12:31:00Z</cp:lastPrinted>
  <dcterms:created xsi:type="dcterms:W3CDTF">2016-03-04T12:44:00Z</dcterms:created>
  <dcterms:modified xsi:type="dcterms:W3CDTF">2016-11-14T12:36:00Z</dcterms:modified>
</cp:coreProperties>
</file>